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86" w:rsidRPr="00E87886" w:rsidRDefault="00E87886" w:rsidP="00E87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E8788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E87886" w:rsidRPr="00E87886" w:rsidRDefault="00E87886" w:rsidP="00E87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</w:t>
      </w:r>
      <w:r w:rsidRPr="00E87886">
        <w:rPr>
          <w:rFonts w:ascii="Times New Roman" w:eastAsia="Times New Roman" w:hAnsi="Times New Roman"/>
          <w:sz w:val="26"/>
          <w:szCs w:val="26"/>
          <w:lang w:eastAsia="ru-RU"/>
        </w:rPr>
        <w:t xml:space="preserve"> к извещению о проведен</w:t>
      </w:r>
      <w:proofErr w:type="gramStart"/>
      <w:r w:rsidRPr="00E87886">
        <w:rPr>
          <w:rFonts w:ascii="Times New Roman" w:eastAsia="Times New Roman" w:hAnsi="Times New Roman"/>
          <w:sz w:val="26"/>
          <w:szCs w:val="26"/>
          <w:lang w:eastAsia="ru-RU"/>
        </w:rPr>
        <w:t>ии ау</w:t>
      </w:r>
      <w:proofErr w:type="gramEnd"/>
      <w:r w:rsidRPr="00E87886">
        <w:rPr>
          <w:rFonts w:ascii="Times New Roman" w:eastAsia="Times New Roman" w:hAnsi="Times New Roman"/>
          <w:sz w:val="26"/>
          <w:szCs w:val="26"/>
          <w:lang w:eastAsia="ru-RU"/>
        </w:rPr>
        <w:t>кциона</w:t>
      </w:r>
    </w:p>
    <w:p w:rsidR="00201AC3" w:rsidRDefault="00201AC3" w:rsidP="00201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P709"/>
      <w:bookmarkEnd w:id="0"/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ДОГОВОР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на право размещения нестационарного торгового объекта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(для следующих видов НТО: торговые павильоны, киоски,</w:t>
      </w:r>
      <w:proofErr w:type="gramEnd"/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торговые галереи, остановочно-торговые модули, торговые автоматы)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г. Рыбинск, Ярославская область                «____» ____________ 20___ г.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Департамент имущественных и земельных отношений Администрации городского округа город Рыбинск в лице ______________________________, действующий на основании _____________________________, именуемый в дальнейшем «Департамент»,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и _____________________________________________________________, действующий на основании ____________________________________________,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именуемый в дальнейшем «Владелец нестационарного торгового объекта», 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вместе именуемые Стороны, заключили на основании ___________________________________________________________________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настоящий договор (далее - Договор) о нижеследующем: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1. Предмет договора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P413"/>
      <w:bookmarkEnd w:id="1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1.1. «Департамент» предоставляет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«Владельцу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нестационарного торгового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объекта» право на размещение нестационарного торгового объекта,  указанного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hyperlink w:anchor="P425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п. 1.2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hyperlink w:anchor="P427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1.3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 (далее - нестационарный торговый объект), по адресу: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 площадью _______________м</w:t>
      </w:r>
      <w:proofErr w:type="gramStart"/>
      <w:r w:rsidRPr="00201AC3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proofErr w:type="gramEnd"/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(далее - место размещения объекта)  и  включенного в схему размещения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нестационарных торговых объектов  на  территории  городского округа город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Рыбинск, утвержденную постановлением Администрации  городского округа город Рыбинск Ярославской области  (далее - Схема), а «Владелец  нестационарного  торгового объекта»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обязуется   разместить   и  обеспечить   функционирование нестационарного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торгового объекта в течение всего срока  действия  настоящего  Договора 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действующим законодательством и условиями,  установленными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2" w:name="_GoBack"/>
      <w:bookmarkEnd w:id="2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настоящим Договором.</w:t>
      </w:r>
      <w:proofErr w:type="gramEnd"/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P425"/>
      <w:bookmarkEnd w:id="3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1.2. Тип нестационарного торгового объекта</w:t>
      </w:r>
      <w:proofErr w:type="gramStart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: __________________________;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End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площадь _____ кв. м.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P427"/>
      <w:bookmarkEnd w:id="4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1.3. Вид реализуемой продукции в нестационарном торговом объекте: _____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P429"/>
      <w:bookmarkEnd w:id="5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1.4. Специальные условия размещения НТО: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- ситуационный план размещения НТО в масштабе 1:500;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- условия технологического подключения к инженерным коммуникациям;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- требования к дизайну;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- требования к размещению рекламы и информации, размещаемой на НТО;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- требования к внешнему виду, размерам, площади и другие требования.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2. Права и обязанности Сторон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2.1. «Департамент» обязан: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2.1.1. Предоставить место размещения объекта по акту приема-передачи в течение 3-х рабочих дней со дня заключения Договора.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2.1.2. Принять место размещения объекта по акту приема-сдачи после его освобождения от нестационарного торгового объекта в соответствии с настоящим Договором.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2.1.3. В случае </w:t>
      </w:r>
      <w:proofErr w:type="gramStart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необходимости освобождения места размещения объекта</w:t>
      </w:r>
      <w:proofErr w:type="gramEnd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нужд города предложить «Владельцу нестационарного торгового объекта» компенсационное место, а в случае его согласия предоставить право на размещение нестационарного </w:t>
      </w: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торгового объекта на компенсационном месте без проведения торгов до окончания срока действия Договора в порядке, установленном </w:t>
      </w:r>
      <w:hyperlink w:anchor="P516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7.2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2.2. «Департамент» вправе: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2.2.1. Осуществлять </w:t>
      </w:r>
      <w:proofErr w:type="gramStart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своевременностью и полнотой внесения платы за право на размещение нестационарного торгового объекта.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2.2.2. Составлять акты о соблюдении «Владельцем нестационарного торгового объекта» условий Договора.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2.2.3. Предъявлять «Владельцу нестационарного торгового объекта» требование об уплате неустойки за нарушение обязательств, предусмотренных Договором, в соответствии с </w:t>
      </w:r>
      <w:hyperlink w:anchor="P489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разделом 5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2.2.4. В одностороннем порядке досрочно расторгнуть Договор в случаях, предусмотренных Договором.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2.2.3. Осуществлять самостоятельно или с привлечением третьих лиц освобождение места размещения объекта от нестационарного торгового объекта при неисполнении «Владельцем нестационарного торгового объекта» обязанности, установленной настоящим Договором, с последующим возмещением «Владельцем нестационарного торгового объекта» всех расходов, связанных с таким освобождением.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2.3. «Владелец нестационарного торгового объекта» обязан: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6" w:name="P451"/>
      <w:bookmarkEnd w:id="6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2.3.1. Своевременно и полностью вносить плату за право на размещение нестационарного торгового объекта в размере и порядке, установленном настоящим Договором.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7" w:name="P452"/>
      <w:bookmarkEnd w:id="7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2.3.2. </w:t>
      </w:r>
      <w:proofErr w:type="gramStart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Разместить нестационарный торговый объект по адресу, указанному в </w:t>
      </w:r>
      <w:hyperlink w:anchor="P413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п. 1.1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Договора, сохранять месторасположение нестационарного торгового объекта в течение срока действия Договора.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2.3.3. </w:t>
      </w:r>
      <w:proofErr w:type="gramEnd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Использовать нестационарный торговый объект с характеристиками, указанными в </w:t>
      </w:r>
      <w:hyperlink w:anchor="P413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пунктах 1.1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hyperlink w:anchor="P425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1.2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Договора, в течение всего срока действия Договора.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2.3.4. Сохранять вид реализуемой продукции нестационарного торгового объекта, указанный в </w:t>
      </w:r>
      <w:hyperlink w:anchor="P427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п. 1.3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Договора, в течение срока действия Договора.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P455"/>
      <w:bookmarkEnd w:id="8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2.3.5. Обеспечить соответствие нестационарного торгового объекта специальным условиям размещения нестационарного торгового объекта согласно </w:t>
      </w:r>
      <w:hyperlink w:anchor="P429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п. 1.4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Договора, Положению о порядке размещения нестационарных торговых объектов на территории городского округа город Рыбинск Ярославской области, Правилам благоустройства и обеспечения санитарного состояния территории городского округа город Рыбинск.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Обеспечить соблюдение требований к благоустройству и содержанию (уборке) территории, прилегающей к нестационарному торговому объекту в радиусе 10 метров, в соответствии с настоящим Договором, Правилами благоустройства и обеспечения санитарного состояния территории городского округа город Рыбинск.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9" w:name="P458"/>
      <w:bookmarkEnd w:id="9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2.3.6. В течение 20 календарных дней с момента заключения Договора: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а) заключить договор на вывоз и утилизацию твердых бытовых отходов со специализированным предприятием;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б) заключить договор на подключение к источникам энергообеспечения (при необходимости);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в) заключить договор на подключение к коммуникациям (при необходимости).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Не допускать переполнения урн, контейнеров для сбора твердых бытовых отходов.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0" w:name="P463"/>
      <w:bookmarkEnd w:id="10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2.3.7.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1" w:name="P464"/>
      <w:bookmarkEnd w:id="11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2.3.8. Освободить занимаемое место размещения объекта от нестационарного торгового объекта, передать его «Департаменту» по акту приема-сдачи в течение 10 рабочих дней по окончании срока действия Договора или в случае досрочного расторжения Договора.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2.3.9. Использовать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2.3.10. Переместить нестационарный торговый объект с места его размещения на компенсационное место в соответствии с </w:t>
      </w:r>
      <w:hyperlink w:anchor="P516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7.2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2" w:name="P467"/>
      <w:bookmarkEnd w:id="12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2.3.11. Не эксплуатировать нестационарный торговый объект без утвержденного акта о соответствии (несоответствии) нестационарного торгового объекта установленным требованиям.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В течение 7 рабочих дней после размещения нестационарного торгового объекта и перед началом его эксплуатации предъявить объект для осмотра путем направления соответствующего обращения в отдел потребительского рынка товаров и услуг управления экономического развития Администрации городского округа город Рыбинск Ярославской области.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3" w:name="P469"/>
      <w:bookmarkEnd w:id="13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2.3.12. В случае пожара или разрушения нестационарного торгового объекта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«Владелец нестационарного торгового объекта» уведомляет о данных фактах в письменной форме «Департамент» в течение трех дней.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«Владелец нестационарного торгового объекта» в течение 60 дней </w:t>
      </w:r>
      <w:proofErr w:type="gramStart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с даты уведомления</w:t>
      </w:r>
      <w:proofErr w:type="gramEnd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о факте пожара или разрушения нестационарного торгового объекта производит работы по его восстановлению в соответствии с </w:t>
      </w:r>
      <w:hyperlink w:anchor="P455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2.3.5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Договора и приступает к его эксплуатации после выполнения требований </w:t>
      </w:r>
      <w:hyperlink w:anchor="P467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пункта 2.3.11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Договора.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2.3.13. При осуществлении торговой деятельности соблюдать требования законодательства в сфере продажи алкогольной, табачной продукции, а также санитарно-эпидемиологические требования к организациям торговли.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2.4. «Владелец нестационарного торгового объекта» вправе: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2.4.1. Требовать от «Департамента» предоставления места размещения объекта согласно Схеме.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2.4.2. Иметь беспрепятственный доступ к месту размещения объекта, указанному в </w:t>
      </w:r>
      <w:hyperlink w:anchor="P413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пункте 1.1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Договора, с целью осуществления прав «Владельца нестационарного торгового объекта», в том числе для его размещения, функционирования, содержания и демонтажа.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2.4.3. «Владелец нестационарного торгового объекта» не вправе передавать права и обязанности по Договору третьему лицу.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3. Размер, порядок и сроки оплаты за право размещения нестационарного торгового объекта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4" w:name="P480"/>
      <w:bookmarkEnd w:id="14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3.1. В соответствии с итогами аукциона плата за право на размещение нестационарного торгового объекта составляет __________ руб.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5" w:name="P481"/>
      <w:bookmarkEnd w:id="15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3.2. Оплата суммы в размере __________ осуществляется ежемесячно равными платежами с перечислением суммы до 10 числа текущего месяца, в течение всего срока действия Договора по следующим реквизитам: __________________________________________________________.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«Владелец нестационарного торгового объекта» вправе досрочно </w:t>
      </w:r>
      <w:proofErr w:type="gramStart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оплатить цену Договора</w:t>
      </w:r>
      <w:proofErr w:type="gramEnd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3.3. При досрочном расторжении Договора или отказе «Владельца нестационарного торгового объекта» от права на размещение нестационарного торгового объекта уплаченная сумма не возвращается.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4. Срок действия Договора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Договор действует с «___» ___________ 20___ г. по «___» _________ 20___ г., а в части исполнения обязательств, предусмотренных разделом 3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6" w:name="P489"/>
      <w:bookmarkEnd w:id="16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5. Ответственность «Владельца нестационарного торгового объекта»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5.1. «Владелец нестационарного торгового объекта» несет ответственность за размещение нестационарного торгового объекта в соответствии с характеристиками </w:t>
      </w:r>
      <w:hyperlink w:anchor="P425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п. 1.2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hyperlink w:anchor="P427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1.3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Договора, в месте размещения объекта, указанном в </w:t>
      </w:r>
      <w:hyperlink w:anchor="P413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пункте 1.1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Договора, за пожарную безопасность нестационарного торгового объекта, а также за его надлежащее содержание.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Ответственность за любой ущерб или вред, причиненный при размещении и функционировании нестационарного торгового объекта, несет «Владелец нестационарного торгового объекта».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5.2. </w:t>
      </w:r>
      <w:proofErr w:type="gramStart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однократного нарушения обязательств, предусмотренных </w:t>
      </w:r>
      <w:hyperlink w:anchor="P451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подпунктами 2.3.1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hyperlink w:anchor="P458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2.3.6 пункта 2.3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Договора, «Владелец нестационарного торгового объекта» выплачивает неустойку в размере 10% от цены права на размещение нестационарного торгового объекта, указанной в </w:t>
      </w:r>
      <w:hyperlink w:anchor="P480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п. 3.1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Договора, а при повторном нарушении указанных в настоящем подпункте обязательств - 25% от цены права на размещение нестационарного торгового объекта, указанной в </w:t>
      </w:r>
      <w:hyperlink w:anchor="P480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п. 3.1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Договора.</w:t>
      </w:r>
      <w:proofErr w:type="gramEnd"/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6. Расторжение Договора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7" w:name="P497"/>
      <w:bookmarkEnd w:id="17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6.1. Договор подлежит расторжению «Департаментом» досрочно в одностороннем порядке с уведомлением «Владельца нестационарного торгового объекта» в случаях: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6.1.1. Неоднократного (3 и более раз) нарушения «Владельцем нестационарного торгового объекта» обязательств, предусмотренных </w:t>
      </w:r>
      <w:hyperlink w:anchor="P452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подпунктами 2.3.2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hyperlink w:anchor="P463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2.3.7 пункта 2.3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Договора, подтвержденного актами о соблюдении условий Договора.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6.1.2. Отсутствия осуществления деятельности в месте размещения объекта в течение 3-х месяцев со дня заключения Договора.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6.1.3. Ликвидации юридического лица, прекращения деятельности физическим лицом в качестве индивидуального предпринимателя.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6.1.4. Просрочки исполнения обязательств, предусмотренных </w:t>
      </w:r>
      <w:hyperlink w:anchor="P481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3.2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8" w:name="P502"/>
      <w:bookmarkEnd w:id="18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6.1.5. В случае отказа «Владельца нестационарного торгового объекта» переместить нестационарный торговый объект на компенсационное место размещения при необходимости освобождения места размещения объекта для нужд города: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- необходимость ремонта и (или) реконструкция автомобильных дорог в случае, если нахождение НТО препятствует осуществлению указанных работ;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-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- размещение объектов капитального строительства;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- заключение договоров о развитии застроенных территорий в случае, если нахождение НТО препятствует реализации указанных договоров.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6.1.6. В случае нарушения обязательства, предусмотренного </w:t>
      </w:r>
      <w:hyperlink w:anchor="P467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подпунктами 2.3.11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hyperlink w:anchor="P469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2.3.12 пункта 2.3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6.1.7. Наличия двух и более нарушений законодательства в сфере продажи алкогольной, табачной продукции, а также санитарно-эпидемиологических требований к организациям торговли при осуществлении торговой деятельности на объекте «Владельца нестационарного торгового объекта», установленных в решениях компетентных органов о привлечении виновных лиц к административной ответственности, вступивших в законную силу.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6.1.8. Передачи владельцем объекта прав и обязанностей по Договору третьим лицам.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6.2. Уведомления о расторжении Договора, указанные в </w:t>
      </w:r>
      <w:hyperlink w:anchor="P497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п. 6.1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Договора, направляются «Владельцу нестационарного торгового объекта» по адресу, указанному в </w:t>
      </w:r>
      <w:hyperlink w:anchor="P529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разделе 9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Договора, заказным письмом с уведомлением о вручении. Договор считается расторгнутым по истечении 5 дней со дня доставки уведомления о расторжении Договора «Владельцу нестационарного торгового объекта».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6.3. </w:t>
      </w:r>
      <w:proofErr w:type="gramStart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Договор</w:t>
      </w:r>
      <w:proofErr w:type="gramEnd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может быть расторгнут по соглашению Сторон, в том числе при отказе «Владельца нестационарного торгового объекта» от права на размещение нестационарного торгового объекта. Предложение о расторжении Договора по соглашению Сторон направляется в «Департамент» по адресу, указанному в </w:t>
      </w:r>
      <w:hyperlink w:anchor="P529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разделе 9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Договора. На основании данного предложения «Департамент» подготавливает соглашение о расторжении Договора. Договор считается расторгнутым со дня подписания соглашения Сторонами.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7. Особые условия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7.1. </w:t>
      </w:r>
      <w:proofErr w:type="gramStart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Заключив настоящий Договор, «Владелец нестационарного торгового объекта» подтверждает, что требования к внешнему виду, конструктивным особенностям и параметрам нестационарного торгового объекта, требования к содержанию нестационарного торгового объекта, а также требования к благоустройству и содержанию территории, прилегающей к нестационарному торговому объекту, установленные Положением о порядке размещения нестационарных торговых объектов на территории городского округа город Рыбинск Ярославской области и Правилами благоустройства и обеспечения</w:t>
      </w:r>
      <w:proofErr w:type="gramEnd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санитарного состояния территории городского округа город Рыбинск, ему известны и понятны.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9" w:name="P516"/>
      <w:bookmarkEnd w:id="19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7.2. В случае </w:t>
      </w:r>
      <w:proofErr w:type="gramStart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необходимости освобождения места размещения объекта</w:t>
      </w:r>
      <w:proofErr w:type="gramEnd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нужд города, указанных в </w:t>
      </w:r>
      <w:hyperlink w:anchor="P502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пункте 6.1.5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Договора, при согласии «Владельца нестационарного торгового объекта»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«Департаментом» «Владельцу нестационарного торгового объекта» в течение 3 рабочих дней со дня внесения в Схему изменения об исключении занимаемого места размещения объекта и подлежит рассмотрению «Владельцем нестационарного торгового объекта» в течение 5 рабочих дней со дня его получения. «Владелец нестационарного торгового объекта»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7.3. Заключив Договор, «Владелец нестационарного торгового объекта» выразил согласие на осуществление «Департаментом» действий по пресечению неправомерного использования места размещения объекта в порядке самозащиты права (</w:t>
      </w:r>
      <w:hyperlink r:id="rId7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статьи 12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hyperlink r:id="rId8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14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Гражданского кодекса Российской Федерации) при неисполнении «Владельцем нестационарного торгового объекта» обязательств, предусмотренных </w:t>
      </w:r>
      <w:hyperlink w:anchor="P464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подпунктом 2.3.8 пункта 2.3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Договора. Самозащита осуществляется путем освобождения «Департаментом» собственными силами или привлеченными им лицами места размещения объекта от нестационарного торгового объекта и иного имущества «Владельца нестационарного торгового объекта» в следующем порядке: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1) в случае невыполнения «Владельцем нестационарного торгового объекта» обязанности по освобождению места размещения объекта по окончании срока действия Договора освобождение осуществляется без направления в адрес «Владельца нестационарного торгового объекта» предварительного уведомления об освобождении места размещения объекта либо требования об освобождении места размещения объекта;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2) в случае невыполнения «Владельцем нестационарного торгового объекта» обязанности по освобождению места размещения объекта при досрочном расторжении Договора «Департамент» направляет «Владельцу нестационарного торгового объекта» по адресу, указанному в </w:t>
      </w:r>
      <w:hyperlink w:anchor="P529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разделе 9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Договора, заказным письмом с уведомлением о вручении </w:t>
      </w:r>
      <w:proofErr w:type="gramStart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требование</w:t>
      </w:r>
      <w:proofErr w:type="gramEnd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освобождении места размещения объекта с указанием тридцатидневного срока для его выполнения. В случае невыполнения данного требования в установленный срок «Департамент» принимает меры, направленные на освобождение места размещения объекта.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При этом «Владелец нестационарного торгового объекта» признает, что убытки, возникающие вследствие утраты либо повреждения принадлежащего ему имущества, возмещению не подлежат, а расходы, понесенные «Департаментом» в связи с освобождением места размещения объекта, взыскиваются с «Владельца нестационарного торгового объекта».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8. Порядок разрешения споров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8.1. Все споры или разногласия, возникшие между Сторонами по настоящему Договору, разрешаются путем переговоров между Сторонами в десятидневный срок с момента уведомления любой из Сторон провести такие переговоры.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</w:t>
      </w:r>
      <w:proofErr w:type="spellStart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недостижения</w:t>
      </w:r>
      <w:proofErr w:type="spellEnd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согласия между Сторонами спор подлежит рассмотрению в суде по месту нахождения «Департамента».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8.3. Договор составлен в 2-х экземплярах - по одному для каждой Стороны.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0" w:name="P529"/>
      <w:bookmarkEnd w:id="20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9. Реквизиты Сторон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1" w:name="P531"/>
      <w:bookmarkEnd w:id="21"/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9.1. «Департамент»: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Юридический адрес: 152934, Ярославская область, г. Рыбинск, Крестовая ул., д. 77, ИНН 7610070227.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«Владелец нестационарного торгового объекта»: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531" w:history="1">
        <w:r w:rsidRPr="00201AC3">
          <w:rPr>
            <w:rFonts w:ascii="Times New Roman" w:eastAsia="Times New Roman" w:hAnsi="Times New Roman"/>
            <w:sz w:val="26"/>
            <w:szCs w:val="26"/>
            <w:lang w:eastAsia="ru-RU"/>
          </w:rPr>
          <w:t>пункте 9.1</w:t>
        </w:r>
      </w:hyperlink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:rsidR="00201AC3" w:rsidRPr="00201AC3" w:rsidRDefault="00201AC3" w:rsidP="00201A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AC3">
        <w:rPr>
          <w:rFonts w:ascii="Times New Roman" w:eastAsia="Times New Roman" w:hAnsi="Times New Roman"/>
          <w:sz w:val="26"/>
          <w:szCs w:val="26"/>
          <w:lang w:eastAsia="ru-RU"/>
        </w:rPr>
        <w:t>10. 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50"/>
        <w:gridCol w:w="624"/>
        <w:gridCol w:w="4365"/>
      </w:tblGrid>
      <w:tr w:rsidR="00201AC3" w:rsidRPr="00201AC3" w:rsidTr="00E57A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01AC3" w:rsidRPr="00201AC3" w:rsidRDefault="00201AC3" w:rsidP="00201AC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201AC3" w:rsidRPr="00201AC3" w:rsidRDefault="00201AC3" w:rsidP="00201AC3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1A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«Департамент»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01AC3" w:rsidRPr="00201AC3" w:rsidRDefault="00201AC3" w:rsidP="00201AC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01AC3" w:rsidRPr="00201AC3" w:rsidRDefault="00201AC3" w:rsidP="00201AC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1A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«Владелец нестационарного торгового объекта»</w:t>
            </w:r>
          </w:p>
        </w:tc>
      </w:tr>
      <w:tr w:rsidR="00201AC3" w:rsidRPr="00201AC3" w:rsidTr="00E57A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01AC3" w:rsidRPr="00201AC3" w:rsidRDefault="00201AC3" w:rsidP="00201AC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AC3" w:rsidRPr="00201AC3" w:rsidRDefault="00201AC3" w:rsidP="00201AC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01AC3" w:rsidRPr="00201AC3" w:rsidRDefault="00201AC3" w:rsidP="00201AC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AC3" w:rsidRPr="00201AC3" w:rsidRDefault="00201AC3" w:rsidP="00201AC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01AC3" w:rsidRPr="00201AC3" w:rsidTr="00E57A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01AC3" w:rsidRPr="00201AC3" w:rsidRDefault="00201AC3" w:rsidP="00201AC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AC3" w:rsidRPr="00201AC3" w:rsidRDefault="00201AC3" w:rsidP="00201AC3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1A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01AC3" w:rsidRPr="00201AC3" w:rsidRDefault="00201AC3" w:rsidP="00201AC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AC3" w:rsidRPr="00201AC3" w:rsidRDefault="00201AC3" w:rsidP="00201AC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87886" w:rsidRDefault="00201AC3" w:rsidP="00E878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1AC3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="00E8788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87886" w:rsidRDefault="00E87886" w:rsidP="00E878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7886" w:rsidRPr="00201AC3" w:rsidRDefault="00E87886" w:rsidP="00E878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01AC3">
        <w:rPr>
          <w:rFonts w:ascii="Times New Roman" w:hAnsi="Times New Roman" w:cs="Times New Roman"/>
          <w:sz w:val="26"/>
          <w:szCs w:val="26"/>
        </w:rPr>
        <w:t>АКТ</w:t>
      </w:r>
    </w:p>
    <w:p w:rsidR="00E87886" w:rsidRPr="00201AC3" w:rsidRDefault="00E87886" w:rsidP="00E878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01AC3">
        <w:rPr>
          <w:rFonts w:ascii="Times New Roman" w:hAnsi="Times New Roman" w:cs="Times New Roman"/>
          <w:sz w:val="26"/>
          <w:szCs w:val="26"/>
        </w:rPr>
        <w:t>приема-передачи места размещения</w:t>
      </w:r>
    </w:p>
    <w:p w:rsidR="00E87886" w:rsidRPr="00201AC3" w:rsidRDefault="00E87886" w:rsidP="00E878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01AC3">
        <w:rPr>
          <w:rFonts w:ascii="Times New Roman" w:hAnsi="Times New Roman" w:cs="Times New Roman"/>
          <w:sz w:val="26"/>
          <w:szCs w:val="26"/>
        </w:rPr>
        <w:t>нестационарного торгового объекта</w:t>
      </w:r>
    </w:p>
    <w:p w:rsidR="00E87886" w:rsidRPr="00201AC3" w:rsidRDefault="00E87886" w:rsidP="00E878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7886" w:rsidRPr="00201AC3" w:rsidRDefault="00E87886" w:rsidP="00E8788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1AC3">
        <w:rPr>
          <w:rFonts w:ascii="Times New Roman" w:hAnsi="Times New Roman" w:cs="Times New Roman"/>
          <w:sz w:val="26"/>
          <w:szCs w:val="26"/>
        </w:rPr>
        <w:t>Мы, нижеподписавшиеся:</w:t>
      </w:r>
    </w:p>
    <w:p w:rsidR="00E87886" w:rsidRPr="00201AC3" w:rsidRDefault="00E87886" w:rsidP="00E8788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1AC3">
        <w:rPr>
          <w:rFonts w:ascii="Times New Roman" w:hAnsi="Times New Roman" w:cs="Times New Roman"/>
          <w:sz w:val="26"/>
          <w:szCs w:val="26"/>
        </w:rPr>
        <w:t>От Департамента - Департамент имущественных и земельных отношений Администрации городского округа город Рыбинск в лице ___________________________________________________________________</w:t>
      </w:r>
    </w:p>
    <w:p w:rsidR="00E87886" w:rsidRPr="00201AC3" w:rsidRDefault="00E87886" w:rsidP="00E8788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1AC3">
        <w:rPr>
          <w:rFonts w:ascii="Times New Roman" w:hAnsi="Times New Roman" w:cs="Times New Roman"/>
          <w:sz w:val="26"/>
          <w:szCs w:val="26"/>
        </w:rPr>
        <w:t>От Владельца нестационарного торгового объекта - ___________________________________________________________________</w:t>
      </w:r>
    </w:p>
    <w:p w:rsidR="00E87886" w:rsidRPr="00201AC3" w:rsidRDefault="00E87886" w:rsidP="00E8788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1AC3">
        <w:rPr>
          <w:rFonts w:ascii="Times New Roman" w:hAnsi="Times New Roman" w:cs="Times New Roman"/>
          <w:sz w:val="26"/>
          <w:szCs w:val="26"/>
        </w:rPr>
        <w:t>составили настоящий акт о нижеследующем:</w:t>
      </w:r>
    </w:p>
    <w:p w:rsidR="00E87886" w:rsidRPr="00201AC3" w:rsidRDefault="00E87886" w:rsidP="00E8788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1AC3">
        <w:rPr>
          <w:rFonts w:ascii="Times New Roman" w:hAnsi="Times New Roman" w:cs="Times New Roman"/>
          <w:sz w:val="26"/>
          <w:szCs w:val="26"/>
        </w:rPr>
        <w:t>1. Департамент передал, а Владелец нестационарного торгового объекта принял место размещения нестационарного торгового объекта площадью _____ м</w:t>
      </w:r>
      <w:proofErr w:type="gramStart"/>
      <w:r w:rsidRPr="00201AC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201AC3">
        <w:rPr>
          <w:rFonts w:ascii="Times New Roman" w:hAnsi="Times New Roman" w:cs="Times New Roman"/>
          <w:sz w:val="26"/>
          <w:szCs w:val="26"/>
        </w:rPr>
        <w:t>, находящееся по адресу:</w:t>
      </w:r>
    </w:p>
    <w:p w:rsidR="00E87886" w:rsidRPr="00201AC3" w:rsidRDefault="00E87886" w:rsidP="00E8788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1AC3">
        <w:rPr>
          <w:rFonts w:ascii="Times New Roman" w:hAnsi="Times New Roman" w:cs="Times New Roman"/>
          <w:sz w:val="26"/>
          <w:szCs w:val="26"/>
        </w:rPr>
        <w:t>2. Предоставляемое место размещения нестационарного торгового объекта находится в состоянии, пригодном к использованию в соответствии с условием договора на право размещения нестационарного торгового объекта.</w:t>
      </w:r>
    </w:p>
    <w:p w:rsidR="00E87886" w:rsidRPr="00201AC3" w:rsidRDefault="00E87886" w:rsidP="00E8788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1AC3">
        <w:rPr>
          <w:rFonts w:ascii="Times New Roman" w:hAnsi="Times New Roman" w:cs="Times New Roman"/>
          <w:sz w:val="26"/>
          <w:szCs w:val="26"/>
        </w:rPr>
        <w:t>3. Претензий к месту размещения нестационарного торгового объекта Владелец нестационарного торгового объекта не имеет.</w:t>
      </w:r>
    </w:p>
    <w:p w:rsidR="00E87886" w:rsidRPr="00201AC3" w:rsidRDefault="00E87886" w:rsidP="00E8788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01AC3">
        <w:rPr>
          <w:rFonts w:ascii="Times New Roman" w:hAnsi="Times New Roman" w:cs="Times New Roman"/>
          <w:sz w:val="26"/>
          <w:szCs w:val="26"/>
        </w:rPr>
        <w:t>ПОДПИСИ СТОРОН:</w:t>
      </w:r>
    </w:p>
    <w:p w:rsidR="00E87886" w:rsidRPr="00201AC3" w:rsidRDefault="00E87886" w:rsidP="00E878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2721"/>
        <w:gridCol w:w="2047"/>
        <w:gridCol w:w="3572"/>
        <w:gridCol w:w="1389"/>
      </w:tblGrid>
      <w:tr w:rsidR="00E87886" w:rsidRPr="00201AC3" w:rsidTr="00E57AF9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E87886" w:rsidRPr="00201AC3" w:rsidRDefault="00E87886" w:rsidP="00E87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7886" w:rsidRPr="00201AC3" w:rsidRDefault="00E87886" w:rsidP="00E87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1AC3">
              <w:rPr>
                <w:rFonts w:ascii="Times New Roman" w:hAnsi="Times New Roman" w:cs="Times New Roman"/>
                <w:sz w:val="26"/>
                <w:szCs w:val="26"/>
              </w:rPr>
              <w:t>От Департамента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87886" w:rsidRPr="00201AC3" w:rsidRDefault="00E87886" w:rsidP="00E87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87886" w:rsidRPr="00201AC3" w:rsidRDefault="00E87886" w:rsidP="00E87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1AC3">
              <w:rPr>
                <w:rFonts w:ascii="Times New Roman" w:hAnsi="Times New Roman" w:cs="Times New Roman"/>
                <w:sz w:val="26"/>
                <w:szCs w:val="26"/>
              </w:rPr>
              <w:t>от Владельца нестационарного торгового объекта: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E87886" w:rsidRPr="00201AC3" w:rsidRDefault="00E87886" w:rsidP="00E87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886" w:rsidRPr="00201AC3" w:rsidTr="00E57AF9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E87886" w:rsidRPr="00201AC3" w:rsidRDefault="00E87886" w:rsidP="00E87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886" w:rsidRPr="00201AC3" w:rsidRDefault="00E87886" w:rsidP="00E87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87886" w:rsidRPr="00201AC3" w:rsidRDefault="00E87886" w:rsidP="00E87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1AC3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886" w:rsidRPr="00201AC3" w:rsidRDefault="00E87886" w:rsidP="00E87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E87886" w:rsidRPr="00201AC3" w:rsidRDefault="00E87886" w:rsidP="00E878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1AC3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E87886" w:rsidRPr="00201AC3" w:rsidRDefault="00E87886" w:rsidP="00E878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7886" w:rsidRDefault="00E87886" w:rsidP="00E8788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87886" w:rsidSect="00E87886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81" w:rsidRDefault="00505681" w:rsidP="00201AC3">
      <w:pPr>
        <w:spacing w:after="0" w:line="240" w:lineRule="auto"/>
      </w:pPr>
      <w:r>
        <w:separator/>
      </w:r>
    </w:p>
  </w:endnote>
  <w:endnote w:type="continuationSeparator" w:id="0">
    <w:p w:rsidR="00505681" w:rsidRDefault="00505681" w:rsidP="0020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81" w:rsidRDefault="00505681" w:rsidP="00201AC3">
      <w:pPr>
        <w:spacing w:after="0" w:line="240" w:lineRule="auto"/>
      </w:pPr>
      <w:r>
        <w:separator/>
      </w:r>
    </w:p>
  </w:footnote>
  <w:footnote w:type="continuationSeparator" w:id="0">
    <w:p w:rsidR="00505681" w:rsidRDefault="00505681" w:rsidP="00201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86"/>
    <w:rsid w:val="00201AC3"/>
    <w:rsid w:val="00505681"/>
    <w:rsid w:val="007971F1"/>
    <w:rsid w:val="00E8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78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A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0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A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78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A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0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A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D67A071753EF839F6FDF2F20392B19327E19C88166EC2F89397D9DBC40B260AA984F763206978CD52E95DE98877136B1CF1AB7650AEF3DDq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FD67A071753EF839F6FDF2F20392B19327E19C88166EC2F89397D9DBC40B260AA984F763206977C452E95DE98877136B1CF1AB7650AEF3DDq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SmirnovaTK</dc:creator>
  <cp:keywords/>
  <dc:description/>
  <cp:lastModifiedBy>SmirnovaTK</cp:lastModifiedBy>
  <cp:revision>2</cp:revision>
  <dcterms:created xsi:type="dcterms:W3CDTF">2020-06-04T06:26:00Z</dcterms:created>
  <dcterms:modified xsi:type="dcterms:W3CDTF">2020-06-04T06:34:00Z</dcterms:modified>
</cp:coreProperties>
</file>